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DEF" w:rsidRDefault="00846DEF" w:rsidP="00846DEF">
      <w:pPr>
        <w:pStyle w:val="NormalWeb"/>
        <w:jc w:val="both"/>
        <w:rPr>
          <w:rFonts w:ascii="Verdana" w:hAnsi="Verdana"/>
          <w:color w:val="000000"/>
          <w:sz w:val="20"/>
          <w:szCs w:val="20"/>
        </w:rPr>
      </w:pPr>
      <w:r>
        <w:rPr>
          <w:rFonts w:ascii="Verdana" w:hAnsi="Verdana"/>
          <w:b/>
          <w:bCs/>
          <w:color w:val="000000"/>
          <w:sz w:val="20"/>
          <w:szCs w:val="20"/>
        </w:rPr>
        <w:t>First Dissemination Program of the of National Ethical Guidelines for Biomedical and Health Research Involving Human Participants and National Ethical Guidelines for Biomedical Research Involving Children held at JLN Auditorium AIIIMS, New Delhi on 16th November 2017. </w:t>
      </w:r>
    </w:p>
    <w:p w:rsidR="00846DEF" w:rsidRDefault="00846DEF" w:rsidP="00846DEF">
      <w:pPr>
        <w:pStyle w:val="NormalWeb"/>
        <w:jc w:val="both"/>
        <w:rPr>
          <w:rFonts w:ascii="Verdana" w:hAnsi="Verdana"/>
          <w:color w:val="000000"/>
          <w:sz w:val="20"/>
          <w:szCs w:val="20"/>
        </w:rPr>
      </w:pPr>
      <w:r>
        <w:rPr>
          <w:rFonts w:ascii="Verdana" w:hAnsi="Verdana"/>
          <w:color w:val="000000"/>
          <w:sz w:val="20"/>
          <w:szCs w:val="20"/>
        </w:rPr>
        <w:t xml:space="preserve">The National Ethical Guidelines for Biomedical and Health Research Involving Human Participants and National Ethical Guidelines for Biomedical Research Involving Children have been developed after long and careful deliberations with experts and stakeholders from various disciplines and constituencies across the country and address newer concerns, in accordance with the socio- cultural milieu of our country.  These guidelines were released by the </w:t>
      </w:r>
      <w:proofErr w:type="spellStart"/>
      <w:r>
        <w:rPr>
          <w:rFonts w:ascii="Verdana" w:hAnsi="Verdana"/>
          <w:color w:val="000000"/>
          <w:sz w:val="20"/>
          <w:szCs w:val="20"/>
        </w:rPr>
        <w:t>Hon’ble</w:t>
      </w:r>
      <w:proofErr w:type="spellEnd"/>
      <w:r>
        <w:rPr>
          <w:rFonts w:ascii="Verdana" w:hAnsi="Verdana"/>
          <w:color w:val="000000"/>
          <w:sz w:val="20"/>
          <w:szCs w:val="20"/>
        </w:rPr>
        <w:t xml:space="preserve"> Minister of Health and Family Welfare and </w:t>
      </w:r>
      <w:proofErr w:type="spellStart"/>
      <w:r>
        <w:rPr>
          <w:rFonts w:ascii="Verdana" w:hAnsi="Verdana"/>
          <w:color w:val="000000"/>
          <w:sz w:val="20"/>
          <w:szCs w:val="20"/>
        </w:rPr>
        <w:t>Hon'ble</w:t>
      </w:r>
      <w:proofErr w:type="spellEnd"/>
      <w:r>
        <w:rPr>
          <w:rFonts w:ascii="Verdana" w:hAnsi="Verdana"/>
          <w:color w:val="000000"/>
          <w:sz w:val="20"/>
          <w:szCs w:val="20"/>
        </w:rPr>
        <w:t xml:space="preserve"> Minister of State for Health &amp; Family Welfare on 12th Oct 2017 at ICMR Headquarters, New Delhi.  In order to create awareness amongst all the stakeholders such as clinicians, researchers, ethics committee members, students, and others involved in biomedical research, a dissemination program was held on 16th November 2017.</w:t>
      </w:r>
    </w:p>
    <w:p w:rsidR="004764AA" w:rsidRDefault="004764AA"/>
    <w:sectPr w:rsidR="004764AA" w:rsidSect="004764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6DEF"/>
    <w:rsid w:val="004764AA"/>
    <w:rsid w:val="00846DE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4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6DEF"/>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r="http://schemas.openxmlformats.org/officeDocument/2006/relationships" xmlns:w="http://schemas.openxmlformats.org/wordprocessingml/2006/main">
  <w:divs>
    <w:div w:id="109382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icmr</dc:creator>
  <cp:lastModifiedBy>icmr</cp:lastModifiedBy>
  <cp:revision>1</cp:revision>
  <dcterms:created xsi:type="dcterms:W3CDTF">2019-02-25T06:37:00Z</dcterms:created>
  <dcterms:modified xsi:type="dcterms:W3CDTF">2019-02-25T06:38:00Z</dcterms:modified>
</cp:coreProperties>
</file>