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CEF" w:rsidRDefault="00181DCF">
      <w:r>
        <w:rPr>
          <w:rFonts w:ascii="Verdana" w:hAnsi="Verdana"/>
          <w:color w:val="000000"/>
          <w:sz w:val="20"/>
          <w:szCs w:val="20"/>
        </w:rPr>
        <w:t>The first meeting of the 33rd ICMR Institute "National Animal Resource Facility for Bio-medical Research (NARF-BR)" has been held in Hyderabad on 3rd March 2016 under the Chairmanship of Secretary DHR and DG ICMR Dr. Soumya Swaminathan. Members of the Programme Management Committee, Programme Execution Committee and Core Committee  have attended.</w:t>
      </w:r>
    </w:p>
    <w:sectPr w:rsidR="00071CEF" w:rsidSect="00EB1DC2">
      <w:pgSz w:w="11906" w:h="16838"/>
      <w:pgMar w:top="806"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drawingGridHorizontalSpacing w:val="100"/>
  <w:displayHorizontalDrawingGridEvery w:val="2"/>
  <w:displayVerticalDrawingGridEvery w:val="2"/>
  <w:characterSpacingControl w:val="doNotCompress"/>
  <w:compat/>
  <w:rsids>
    <w:rsidRoot w:val="00181DCF"/>
    <w:rsid w:val="00071CEF"/>
    <w:rsid w:val="00181DCF"/>
    <w:rsid w:val="00905319"/>
    <w:rsid w:val="00EB1DC2"/>
    <w:rsid w:val="00EE4BDF"/>
    <w:rsid w:val="00F073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sttl24</dc:creator>
  <cp:lastModifiedBy>sttl24</cp:lastModifiedBy>
  <cp:revision>1</cp:revision>
  <dcterms:created xsi:type="dcterms:W3CDTF">2019-01-19T05:21:00Z</dcterms:created>
  <dcterms:modified xsi:type="dcterms:W3CDTF">2019-01-19T05:21:00Z</dcterms:modified>
</cp:coreProperties>
</file>