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EF" w:rsidRDefault="00C47A61">
      <w:r>
        <w:rPr>
          <w:rFonts w:ascii="Verdana" w:hAnsi="Verdana"/>
          <w:color w:val="000000"/>
          <w:sz w:val="20"/>
          <w:szCs w:val="20"/>
        </w:rPr>
        <w:t>Dr Poonam Khetrapal Singh, Regional Director of WHO South-East Asia Region, visited National Institute of Malaria Research (NIMR), New Delh on 7th March, 2016 and inaugurated WHO's recognized malaria RDT lot testing laboratory. She also presented certificate of WHO's recognition of malaria RDT lot testing laboratory to NIMR</w:t>
      </w:r>
    </w:p>
    <w:sectPr w:rsidR="00071CEF"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C47A61"/>
    <w:rsid w:val="00071CEF"/>
    <w:rsid w:val="00C47A61"/>
    <w:rsid w:val="00C84380"/>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2019-01-19T05:01:00Z</dcterms:created>
  <dcterms:modified xsi:type="dcterms:W3CDTF">2019-01-19T05:02:00Z</dcterms:modified>
</cp:coreProperties>
</file>